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05- 0</w:t>
      </w:r>
      <w:r>
        <w:rPr>
          <w:rFonts w:ascii="Times New Roman" w:eastAsia="Times New Roman" w:hAnsi="Times New Roman" w:cs="Times New Roman"/>
          <w:sz w:val="28"/>
          <w:szCs w:val="28"/>
        </w:rPr>
        <w:t>287</w:t>
      </w:r>
      <w:r>
        <w:rPr>
          <w:rFonts w:ascii="Times New Roman" w:eastAsia="Times New Roman" w:hAnsi="Times New Roman" w:cs="Times New Roman"/>
          <w:sz w:val="28"/>
          <w:szCs w:val="28"/>
        </w:rPr>
        <w:t>/1504/2026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0918-66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4 Сургутского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И.П.Кравцова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 </w:t>
      </w:r>
      <w:r>
        <w:rPr>
          <w:rFonts w:ascii="Times New Roman" w:eastAsia="Times New Roman" w:hAnsi="Times New Roman" w:cs="Times New Roman"/>
          <w:sz w:val="28"/>
          <w:szCs w:val="28"/>
        </w:rPr>
        <w:t>гп.Лянтор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>628449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правонарушении в отношении </w:t>
      </w:r>
    </w:p>
    <w:p>
      <w:pPr>
        <w:spacing w:before="0" w:after="0"/>
        <w:ind w:firstLine="8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Сорокина Александра Викторовича,</w:t>
      </w:r>
      <w:r>
        <w:rPr>
          <w:rStyle w:val="cat-UserDefinedgrp-2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правонарушений, предусмотренных Гл. 12 Кодекса Российской Федерации об административных правонарушениях,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2 ст. 12.27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Сорокину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 Права понятны, ходатайств не поступило.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Сорокин А.В. 04.02.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территории АЗС «ЭТАЛОН» 17 км а/д Сургут -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района,ХМАО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-Югры </w:t>
      </w:r>
      <w:r>
        <w:rPr>
          <w:rFonts w:ascii="Times New Roman" w:eastAsia="Times New Roman" w:hAnsi="Times New Roman" w:cs="Times New Roman"/>
          <w:sz w:val="28"/>
          <w:szCs w:val="28"/>
        </w:rPr>
        <w:t>упра</w:t>
      </w:r>
      <w:r>
        <w:rPr>
          <w:rFonts w:ascii="Times New Roman" w:eastAsia="Times New Roman" w:hAnsi="Times New Roman" w:cs="Times New Roman"/>
          <w:sz w:val="28"/>
          <w:szCs w:val="28"/>
        </w:rPr>
        <w:t>вля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grp-28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ДТП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дорожно-транспортного происшествия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нарушение ПДД</w:t>
      </w:r>
      <w:r>
        <w:rPr>
          <w:rFonts w:ascii="Times New Roman" w:eastAsia="Times New Roman" w:hAnsi="Times New Roman" w:cs="Times New Roman"/>
          <w:sz w:val="28"/>
          <w:szCs w:val="28"/>
        </w:rPr>
        <w:t>, участником которого он являл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чем нарушил п.2.5 П</w:t>
      </w:r>
      <w:r>
        <w:rPr>
          <w:rFonts w:ascii="Times New Roman" w:eastAsia="Times New Roman" w:hAnsi="Times New Roman" w:cs="Times New Roman"/>
          <w:sz w:val="28"/>
          <w:szCs w:val="28"/>
        </w:rPr>
        <w:t>равил дорожного движения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Сорокин А.В.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, сообщил суду , что после работы на следующий день сам явился в ГАИ. Опаздывал на работу поэтому не мог остаться до приезда ГАИ.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Сорокина А.В.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щими доказательствами:</w:t>
      </w:r>
    </w:p>
    <w:p>
      <w:pPr>
        <w:spacing w:before="0" w:after="0" w:line="317" w:lineRule="atLeast"/>
        <w:ind w:left="19" w:firstLine="70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86 </w:t>
      </w:r>
      <w:r>
        <w:rPr>
          <w:rFonts w:ascii="Times New Roman" w:eastAsia="Times New Roman" w:hAnsi="Times New Roman" w:cs="Times New Roman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260239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л.д.1/,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составленного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Сорокина А.В.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ч. 2 ст. 12.27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>ст.инспектора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ДПС ОР ДПС ГИБДД</w:t>
      </w:r>
      <w:r>
        <w:rPr>
          <w:rFonts w:ascii="Times New Roman" w:eastAsia="Times New Roman" w:hAnsi="Times New Roman" w:cs="Times New Roman"/>
          <w:sz w:val="28"/>
          <w:szCs w:val="28"/>
        </w:rPr>
        <w:t>/л.д.2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схемой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места ДТП.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/л.д.5</w:t>
      </w:r>
      <w:r>
        <w:rPr>
          <w:rFonts w:ascii="Times New Roman" w:eastAsia="Times New Roman" w:hAnsi="Times New Roman" w:cs="Times New Roman"/>
          <w:sz w:val="28"/>
          <w:szCs w:val="28"/>
        </w:rPr>
        <w:t>/,объяснением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свидетеля/л.д.6/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осмотра транспорта</w:t>
      </w:r>
      <w:r>
        <w:rPr>
          <w:rFonts w:ascii="Times New Roman" w:eastAsia="Times New Roman" w:hAnsi="Times New Roman" w:cs="Times New Roman"/>
          <w:sz w:val="28"/>
          <w:szCs w:val="28"/>
        </w:rPr>
        <w:t>,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/л.д.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Собранные по делу доказательства были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 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получении ч. 3 ст.26.2 Кодекса Российской Федерации об административных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исследовав, материалы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Сорокина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ст.12.27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оставление водителем в нарушение Правил дорожного движения места дорожно-транспортного происшествия участником которого он являл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установлена и подтверждается исследованными материалами дела.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Сорокина </w:t>
      </w:r>
      <w:r>
        <w:rPr>
          <w:rFonts w:ascii="Times New Roman" w:eastAsia="Times New Roman" w:hAnsi="Times New Roman" w:cs="Times New Roman"/>
          <w:sz w:val="28"/>
          <w:szCs w:val="28"/>
        </w:rPr>
        <w:t>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ч.2 ст.12.27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ставление водителем в нарушение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 дорожного движения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места дорожно-транспортного происшествия, участником которого он являлся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Правила дорожного движения Российской Федерации (утв. Постановление Совета Министров – Правительства Российской Федерации от 23 октября </w:t>
      </w:r>
      <w:r>
        <w:rPr>
          <w:rFonts w:ascii="Times New Roman" w:eastAsia="Times New Roman" w:hAnsi="Times New Roman" w:cs="Times New Roman"/>
          <w:sz w:val="28"/>
          <w:szCs w:val="28"/>
        </w:rPr>
        <w:t>1993 г</w:t>
      </w:r>
      <w:r>
        <w:rPr>
          <w:rFonts w:ascii="Times New Roman" w:eastAsia="Times New Roman" w:hAnsi="Times New Roman" w:cs="Times New Roman"/>
          <w:sz w:val="28"/>
          <w:szCs w:val="28"/>
        </w:rPr>
        <w:t>. № 1090), устанавливает единый порядок дорожного движения на всей территории Российской Федерации. Другие нормативные акты, касающиеся дорожного движения, должны основываться на требованиях Правил и не противоречить им.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правилах используются следующие основные понятия и термины: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дорожного движения Российской Федерации (утв. постановлением Совета Ми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нистров - Правительства РФ от 23 октября 1993 г. N 1090), устанавливают единый порядок до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рожного движения на всей территории Российской Федерации. Другие нормативные акты, кас</w:t>
      </w:r>
      <w:r>
        <w:rPr>
          <w:rFonts w:ascii="Times New Roman" w:eastAsia="Times New Roman" w:hAnsi="Times New Roman" w:cs="Times New Roman"/>
          <w:sz w:val="28"/>
          <w:szCs w:val="28"/>
        </w:rPr>
        <w:t>ающиеся дорожного движения, должны основываться на требованиях Правил и не противореч</w:t>
      </w:r>
      <w:r>
        <w:rPr>
          <w:rFonts w:ascii="Times New Roman" w:eastAsia="Times New Roman" w:hAnsi="Times New Roman" w:cs="Times New Roman"/>
          <w:sz w:val="28"/>
          <w:szCs w:val="28"/>
        </w:rPr>
        <w:t>ить им.</w:t>
      </w:r>
    </w:p>
    <w:p>
      <w:pPr>
        <w:spacing w:before="0" w:after="0"/>
        <w:ind w:left="65" w:firstLine="64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Правилах используются следующие основные понятия и термины: "Участник дорожного движения" - лицо, принимающее непосредственное участие в </w:t>
      </w:r>
      <w:r>
        <w:rPr>
          <w:rFonts w:ascii="Times New Roman" w:eastAsia="Times New Roman" w:hAnsi="Times New Roman" w:cs="Times New Roman"/>
          <w:sz w:val="28"/>
          <w:szCs w:val="28"/>
        </w:rPr>
        <w:t>Процессе движения в качестве водителя, пешехода, пассажира транспортного средства.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Пунктом 2.3.2. Правил дорожного движения РФ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п. 2.5.Правил При </w:t>
      </w:r>
      <w:hyperlink w:anchor="sub_1001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дорожно-транспортном происшествии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водитель, причастный к нему, обязан: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требованиями </w:t>
      </w:r>
      <w:hyperlink w:anchor="sub_7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 7.2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Правил, не перемещать предметы, имеющие отношение к происшествию;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принять меры для оказания первой помощи пострадавшим,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hyperlink w:anchor="sub_1004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проезжую часть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движение других транспортных средств невозможно.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средства, следы и предметы, относящиеся к происшествию, и принять все возможные меры к их сохранению и организации объезда места </w:t>
      </w:r>
      <w:r>
        <w:rPr>
          <w:rFonts w:ascii="Times New Roman" w:eastAsia="Times New Roman" w:hAnsi="Times New Roman" w:cs="Times New Roman"/>
          <w:sz w:val="28"/>
          <w:szCs w:val="28"/>
        </w:rPr>
        <w:t>происшествия;</w:t>
      </w:r>
      <w:r>
        <w:rPr>
          <w:rFonts w:ascii="Times New Roman" w:eastAsia="Times New Roman" w:hAnsi="Times New Roman" w:cs="Times New Roman"/>
          <w:sz w:val="28"/>
          <w:szCs w:val="28"/>
        </w:rPr>
        <w:t>сообщить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случившемся в полицию, записать фамилии и адреса очевидцев и ожидать прибытия сотрудников полиции.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Согласно ч.2 ст. 12.27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ставление водителем в нарушение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 дорожного движения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места дорожно-транспортного происшествия, участником которого он являлся, -влечет лишение права управления транспортными средствами на срок от одного года до полутора лет или административный арест на срок до пятнадцати 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К показаниям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Сорокина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относится критически </w:t>
      </w:r>
      <w:r>
        <w:rPr>
          <w:rFonts w:ascii="Times New Roman" w:eastAsia="Times New Roman" w:hAnsi="Times New Roman" w:cs="Times New Roman"/>
          <w:sz w:val="28"/>
          <w:szCs w:val="28"/>
        </w:rPr>
        <w:t>считает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он избрал такой метод защиты.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отягчающим административную ответственность суд считает совершение однородного правонарушения повторно в течение года на основании ст. 4.3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суд учитывает характер и степень опасности правонарушения, связанного с источником повышенной опасности,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Сорокина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приходит к выводу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виде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аресмта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предусмотренный санкцией данной 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29.7-29.11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Сорокина Александра </w:t>
      </w:r>
      <w:r>
        <w:rPr>
          <w:rFonts w:ascii="Times New Roman" w:eastAsia="Times New Roman" w:hAnsi="Times New Roman" w:cs="Times New Roman"/>
          <w:sz w:val="28"/>
          <w:szCs w:val="28"/>
        </w:rPr>
        <w:t>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подвергнуть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наказанию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ареста на срок 4/четыре/ суток. </w:t>
      </w:r>
    </w:p>
    <w:p>
      <w:pPr>
        <w:spacing w:before="0" w:after="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отбытия наказания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Сорокина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специализированное учреждение , для отбытия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судью, вынесшего постановление.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3">
    <w:name w:val="cat-UserDefined grp-27 rplc-13"/>
    <w:basedOn w:val="DefaultParagraphFont"/>
  </w:style>
  <w:style w:type="character" w:customStyle="1" w:styleId="cat-UserDefinedgrp-28rplc-23">
    <w:name w:val="cat-UserDefined grp-28 rplc-23"/>
    <w:basedOn w:val="DefaultParagraphFont"/>
  </w:style>
  <w:style w:type="character" w:customStyle="1" w:styleId="cat-UserDefinedgrp-29rplc-24">
    <w:name w:val="cat-UserDefined grp-29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25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